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D30" w:rsidRDefault="00EF1D30" w:rsidP="00EF1D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D0EC7" w:rsidRDefault="00AD0EC7" w:rsidP="000F347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Исәнмесез укучылар.</w:t>
      </w:r>
    </w:p>
    <w:p w:rsidR="000F3475" w:rsidRDefault="000F3475" w:rsidP="000F347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D0EC7">
        <w:rPr>
          <w:rFonts w:ascii="Times New Roman" w:hAnsi="Times New Roman" w:cs="Times New Roman"/>
          <w:b/>
          <w:sz w:val="28"/>
          <w:szCs w:val="28"/>
          <w:lang w:val="tt-RU"/>
        </w:rPr>
        <w:t>Өй эше.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176 биттә “Сыйныфта һәм өйдә” рубрикасында 1,2,3 нче ситуа</w:t>
      </w:r>
      <w:r w:rsidRPr="001E5E14">
        <w:rPr>
          <w:rFonts w:ascii="Times New Roman" w:hAnsi="Times New Roman" w:cs="Times New Roman"/>
          <w:sz w:val="28"/>
          <w:szCs w:val="28"/>
          <w:lang w:val="tt-RU"/>
        </w:rPr>
        <w:t>цияне анлатасыз.</w:t>
      </w:r>
      <w:r w:rsidR="00AD0EC7">
        <w:rPr>
          <w:rFonts w:ascii="Times New Roman" w:hAnsi="Times New Roman" w:cs="Times New Roman"/>
          <w:sz w:val="28"/>
          <w:szCs w:val="28"/>
          <w:lang w:val="tt-RU"/>
        </w:rPr>
        <w:t xml:space="preserve"> Рияз, Рузил, Айгиз эшләп җибәрмәде.</w:t>
      </w:r>
    </w:p>
    <w:p w:rsidR="00EF1D30" w:rsidRPr="000F3475" w:rsidRDefault="00EF1D30">
      <w:pPr>
        <w:rPr>
          <w:rFonts w:ascii="Times New Roman" w:hAnsi="Times New Roman"/>
          <w:kern w:val="2"/>
          <w:sz w:val="24"/>
          <w:szCs w:val="24"/>
          <w:lang w:val="tt-RU"/>
        </w:rPr>
      </w:pPr>
    </w:p>
    <w:p w:rsidR="000177AC" w:rsidRDefault="00226A42">
      <w:pPr>
        <w:rPr>
          <w:rFonts w:ascii="Times New Roman" w:hAnsi="Times New Roman"/>
          <w:kern w:val="2"/>
          <w:sz w:val="24"/>
          <w:szCs w:val="24"/>
          <w:lang w:val="tt-RU"/>
        </w:rPr>
      </w:pPr>
      <w:r w:rsidRPr="00226A42">
        <w:rPr>
          <w:rFonts w:ascii="Times New Roman" w:hAnsi="Times New Roman"/>
          <w:b/>
          <w:kern w:val="2"/>
          <w:sz w:val="28"/>
          <w:szCs w:val="28"/>
          <w:lang w:val="tt-RU"/>
        </w:rPr>
        <w:t>Безнең бүгенге дәрес</w:t>
      </w:r>
      <w:r w:rsidRPr="00226A42">
        <w:rPr>
          <w:rFonts w:ascii="Times New Roman" w:hAnsi="Times New Roman"/>
          <w:kern w:val="2"/>
          <w:sz w:val="28"/>
          <w:szCs w:val="28"/>
          <w:lang w:val="tt-RU"/>
        </w:rPr>
        <w:t>---</w:t>
      </w:r>
      <w:r w:rsidR="00BA2AC4" w:rsidRPr="00226A42">
        <w:rPr>
          <w:rFonts w:ascii="Times New Roman" w:hAnsi="Times New Roman"/>
          <w:kern w:val="2"/>
          <w:sz w:val="28"/>
          <w:szCs w:val="28"/>
        </w:rPr>
        <w:t>Уголовное право, основные понятия и принципы.  Понятие и виды преступлений. Необходимая оборона.  Виды наказаний.  Особенности уголовной ответственности и наказания несовершеннолетних</w:t>
      </w:r>
      <w:r w:rsidR="00BA2AC4" w:rsidRPr="00730B4A">
        <w:rPr>
          <w:rFonts w:ascii="Times New Roman" w:hAnsi="Times New Roman"/>
          <w:kern w:val="2"/>
          <w:sz w:val="24"/>
          <w:szCs w:val="24"/>
        </w:rPr>
        <w:t>.</w:t>
      </w:r>
    </w:p>
    <w:p w:rsidR="00226A42" w:rsidRDefault="00226A42">
      <w:pPr>
        <w:rPr>
          <w:rFonts w:ascii="Times New Roman" w:hAnsi="Times New Roman"/>
          <w:kern w:val="2"/>
          <w:sz w:val="28"/>
          <w:szCs w:val="28"/>
          <w:lang w:val="tt-RU"/>
        </w:rPr>
      </w:pPr>
      <w:r w:rsidRPr="00226A42">
        <w:rPr>
          <w:rFonts w:ascii="Times New Roman" w:hAnsi="Times New Roman"/>
          <w:kern w:val="2"/>
          <w:sz w:val="28"/>
          <w:szCs w:val="28"/>
          <w:lang w:val="tt-RU"/>
        </w:rPr>
        <w:t>У</w:t>
      </w:r>
      <w:r>
        <w:rPr>
          <w:rFonts w:ascii="Times New Roman" w:hAnsi="Times New Roman"/>
          <w:kern w:val="2"/>
          <w:sz w:val="28"/>
          <w:szCs w:val="28"/>
          <w:lang w:val="tt-RU"/>
        </w:rPr>
        <w:t>кучылар П.23 не ачабыз.Укып чыга</w:t>
      </w:r>
      <w:r w:rsidRPr="00226A42">
        <w:rPr>
          <w:rFonts w:ascii="Times New Roman" w:hAnsi="Times New Roman"/>
          <w:kern w:val="2"/>
          <w:sz w:val="28"/>
          <w:szCs w:val="28"/>
          <w:lang w:val="tt-RU"/>
        </w:rPr>
        <w:t>быз.</w:t>
      </w:r>
    </w:p>
    <w:p w:rsidR="00EF324E" w:rsidRDefault="00EF324E">
      <w:pPr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9032"/>
            <wp:effectExtent l="19050" t="0" r="3175" b="0"/>
            <wp:docPr id="1" name="Рисунок 1" descr="C:\Users\Comp\Desktop\0014-014-Otrasli-pr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0014-014-Otrasli-prav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24E" w:rsidRDefault="00EF324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F324E">
        <w:rPr>
          <w:rFonts w:ascii="Times New Roman" w:hAnsi="Times New Roman" w:cs="Times New Roman"/>
          <w:sz w:val="28"/>
          <w:szCs w:val="28"/>
          <w:lang w:val="tt-RU"/>
        </w:rPr>
        <w:t xml:space="preserve">Схеманы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дәфтәргә ясыйбыз. Бу дәрес эше.</w:t>
      </w:r>
    </w:p>
    <w:p w:rsidR="00EF324E" w:rsidRPr="00EF324E" w:rsidRDefault="00EF324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Өй эше. 182 биттәге схеманы ясыйсыз.</w:t>
      </w:r>
    </w:p>
    <w:sectPr w:rsidR="00EF324E" w:rsidRPr="00EF324E" w:rsidSect="003D1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BA2AC4"/>
    <w:rsid w:val="000177AC"/>
    <w:rsid w:val="000F3475"/>
    <w:rsid w:val="00226A42"/>
    <w:rsid w:val="003D1395"/>
    <w:rsid w:val="0075328C"/>
    <w:rsid w:val="00AD0EC7"/>
    <w:rsid w:val="00BA2AC4"/>
    <w:rsid w:val="00C12B5B"/>
    <w:rsid w:val="00EF1D30"/>
    <w:rsid w:val="00EF3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2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9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7</cp:revision>
  <dcterms:created xsi:type="dcterms:W3CDTF">2020-04-20T18:34:00Z</dcterms:created>
  <dcterms:modified xsi:type="dcterms:W3CDTF">2020-04-21T15:10:00Z</dcterms:modified>
</cp:coreProperties>
</file>